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C057" w14:textId="1523D88B" w:rsidR="00DC1D6D" w:rsidRDefault="00DC1D6D" w:rsidP="00DC1D6D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14:ligatures w14:val="standardContextual"/>
        </w:rPr>
        <w:drawing>
          <wp:inline distT="0" distB="0" distL="0" distR="0" wp14:anchorId="1B3714CE" wp14:editId="084B7048">
            <wp:extent cx="1809750" cy="927218"/>
            <wp:effectExtent l="0" t="0" r="0" b="6350"/>
            <wp:docPr id="950082667" name="Picture 2" descr="A logo for a recreation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82667" name="Picture 2" descr="A logo for a recreation compan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93" cy="92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26EB" w14:textId="77777777" w:rsidR="00DC1D6D" w:rsidRDefault="00DC1D6D" w:rsidP="00DC1D6D">
      <w:pPr>
        <w:jc w:val="center"/>
        <w:rPr>
          <w:b/>
          <w:bCs/>
          <w:i/>
          <w:iCs/>
        </w:rPr>
      </w:pPr>
    </w:p>
    <w:p w14:paraId="3B9CE4E5" w14:textId="6CE1575F" w:rsidR="00DC1D6D" w:rsidRDefault="00DC1D6D" w:rsidP="00DC1D6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17D33" wp14:editId="5874EAF1">
            <wp:simplePos x="0" y="0"/>
            <wp:positionH relativeFrom="column">
              <wp:posOffset>4619625</wp:posOffset>
            </wp:positionH>
            <wp:positionV relativeFrom="paragraph">
              <wp:posOffset>-800100</wp:posOffset>
            </wp:positionV>
            <wp:extent cx="1924050" cy="361950"/>
            <wp:effectExtent l="0" t="0" r="0" b="0"/>
            <wp:wrapNone/>
            <wp:docPr id="755569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4020263"/>
      <w:r>
        <w:rPr>
          <w:b/>
          <w:bCs/>
          <w:i/>
          <w:iCs/>
        </w:rPr>
        <w:t xml:space="preserve">Agenda for the scheduled regular board meeting of the IBERIA PARISH RECREATION AND PLAYGROUND COMMISSION to be held on TUESDAY, FEBRUARY 11, </w:t>
      </w:r>
      <w:proofErr w:type="gramStart"/>
      <w:r>
        <w:rPr>
          <w:b/>
          <w:bCs/>
          <w:i/>
          <w:iCs/>
        </w:rPr>
        <w:t>2025</w:t>
      </w:r>
      <w:proofErr w:type="gramEnd"/>
      <w:r>
        <w:rPr>
          <w:b/>
          <w:bCs/>
          <w:i/>
          <w:iCs/>
        </w:rPr>
        <w:t xml:space="preserve"> at 6:15 PM in the Meeting Room at the Administrative Office located at Willow Wood Park, 113 Willow Wood Drive, New Iberia, LA.</w:t>
      </w:r>
    </w:p>
    <w:p w14:paraId="0D05F717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Opening Prayer.</w:t>
      </w:r>
    </w:p>
    <w:p w14:paraId="38E4F54A" w14:textId="77777777" w:rsidR="00DC1D6D" w:rsidRDefault="00DC1D6D" w:rsidP="00DC1D6D"/>
    <w:p w14:paraId="42A2D9BF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order.</w:t>
      </w:r>
    </w:p>
    <w:p w14:paraId="7C884143" w14:textId="77777777" w:rsidR="00DC1D6D" w:rsidRDefault="00DC1D6D" w:rsidP="00DC1D6D"/>
    <w:p w14:paraId="123C8F1E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Roll call.</w:t>
      </w:r>
    </w:p>
    <w:p w14:paraId="384B3B67" w14:textId="77777777" w:rsidR="00DC1D6D" w:rsidRDefault="00DC1D6D" w:rsidP="00DC1D6D"/>
    <w:p w14:paraId="3932BF87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Persons to address the board – 3 minutes/person. </w:t>
      </w:r>
    </w:p>
    <w:p w14:paraId="6AEA611A" w14:textId="77777777" w:rsidR="00DC1D6D" w:rsidRDefault="00DC1D6D" w:rsidP="00DC1D6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Mayor Chris “Tipper” Esponge, newly elected Mayor of the Town of Delcambre</w:t>
      </w:r>
    </w:p>
    <w:p w14:paraId="3C9C1217" w14:textId="77777777" w:rsidR="00DC1D6D" w:rsidRDefault="00DC1D6D" w:rsidP="00DC1D6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Gerald Gesser of Gesser Group, regarding King Joseph Painting Project</w:t>
      </w:r>
    </w:p>
    <w:p w14:paraId="4A6EC8B5" w14:textId="77777777" w:rsidR="00DC1D6D" w:rsidRDefault="00DC1D6D" w:rsidP="00DC1D6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Director Tammy Trahan, regarding King Joseph Drainage Project</w:t>
      </w:r>
    </w:p>
    <w:p w14:paraId="1716A51E" w14:textId="77777777" w:rsidR="00DC1D6D" w:rsidRDefault="00DC1D6D" w:rsidP="00DC1D6D"/>
    <w:p w14:paraId="5AC92FD0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bookmarkStart w:id="1" w:name="_Hlk132202431"/>
      <w:r>
        <w:rPr>
          <w:rFonts w:eastAsia="Times New Roman"/>
        </w:rPr>
        <w:t xml:space="preserve">Consider a request from staff to send an Acknowledgement of Sympathy, </w:t>
      </w:r>
      <w:proofErr w:type="gramStart"/>
      <w:r>
        <w:rPr>
          <w:rFonts w:eastAsia="Times New Roman"/>
        </w:rPr>
        <w:t>from the Iberia Parish Recreation and Playground Commission and the Iberia Parish Recreation Staff,</w:t>
      </w:r>
      <w:proofErr w:type="gramEnd"/>
      <w:r>
        <w:rPr>
          <w:rFonts w:eastAsia="Times New Roman"/>
        </w:rPr>
        <w:t xml:space="preserve"> to the family of Mrs. Lula Mae Desormeaux Perez, mother of Iberia Parish Recreation employees, Mr. Craig Perez and Mr. Marty Perez, who passed away on January 28, 2024.</w:t>
      </w:r>
    </w:p>
    <w:p w14:paraId="733C1613" w14:textId="77777777" w:rsidR="00DC1D6D" w:rsidRDefault="00DC1D6D" w:rsidP="00DC1D6D"/>
    <w:p w14:paraId="6327DD19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Consider a request from staff to send an Acknowledgement of Sympathy, </w:t>
      </w:r>
      <w:proofErr w:type="gramStart"/>
      <w:r>
        <w:rPr>
          <w:rFonts w:eastAsia="Times New Roman"/>
        </w:rPr>
        <w:t>from the Iberia Parish Recreation and Playground Commission and the Iberia Parish Recreation Staff,</w:t>
      </w:r>
      <w:proofErr w:type="gramEnd"/>
      <w:r>
        <w:rPr>
          <w:rFonts w:eastAsia="Times New Roman"/>
        </w:rPr>
        <w:t xml:space="preserve"> to the family of Mrs. Verna Dubois Sonnier, who passed away on January 23, 2025.  Mrs. Sonnier dedicated her time to the Jeanerette Little League Baseball and Softball program for</w:t>
      </w:r>
      <w:bookmarkEnd w:id="1"/>
      <w:r>
        <w:rPr>
          <w:rFonts w:eastAsia="Times New Roman"/>
        </w:rPr>
        <w:t xml:space="preserve"> many years.</w:t>
      </w:r>
    </w:p>
    <w:p w14:paraId="0B59EE36" w14:textId="77777777" w:rsidR="00DC1D6D" w:rsidRDefault="00DC1D6D" w:rsidP="00DC1D6D"/>
    <w:p w14:paraId="14145733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Consider a motion to approve the minutes of the regular scheduled board meeting held on January 14, </w:t>
      </w:r>
      <w:proofErr w:type="gramStart"/>
      <w:r>
        <w:rPr>
          <w:rFonts w:eastAsia="Times New Roman"/>
        </w:rPr>
        <w:t>2025</w:t>
      </w:r>
      <w:proofErr w:type="gramEnd"/>
      <w:r>
        <w:rPr>
          <w:rFonts w:eastAsia="Times New Roman"/>
        </w:rPr>
        <w:t xml:space="preserve"> as published and take appropriate action.</w:t>
      </w:r>
    </w:p>
    <w:p w14:paraId="6B62013D" w14:textId="77777777" w:rsidR="00DC1D6D" w:rsidRDefault="00DC1D6D" w:rsidP="00DC1D6D"/>
    <w:p w14:paraId="29D66677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Discuss the restructuring of rates for the Isle of Iberia RV Resort, due to the recent increases in Louisiana State Sales Tax and Local Sales Tax and take appropriate action.</w:t>
      </w:r>
    </w:p>
    <w:p w14:paraId="2125ACE3" w14:textId="77777777" w:rsidR="00DC1D6D" w:rsidRDefault="00DC1D6D" w:rsidP="00DC1D6D">
      <w:bookmarkStart w:id="2" w:name="_Hlk161216272"/>
      <w:bookmarkStart w:id="3" w:name="_Hlk160630210"/>
    </w:p>
    <w:p w14:paraId="3D664925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Receive an update on ongoing projects and 2024 Capital Improvements.</w:t>
      </w:r>
    </w:p>
    <w:p w14:paraId="1810F1A0" w14:textId="77777777" w:rsidR="00DC1D6D" w:rsidRDefault="00DC1D6D" w:rsidP="00DC1D6D"/>
    <w:p w14:paraId="5D125127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Consider a motion to approve the Iberia Parish Recreation and Playground Commission 2024 Capital Improvement carryovers as presented and take appropriate action.</w:t>
      </w:r>
    </w:p>
    <w:p w14:paraId="22C030B1" w14:textId="77777777" w:rsidR="00DC1D6D" w:rsidRDefault="00DC1D6D" w:rsidP="00DC1D6D"/>
    <w:bookmarkEnd w:id="2"/>
    <w:bookmarkEnd w:id="3"/>
    <w:p w14:paraId="4218C2E1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Announcements.</w:t>
      </w:r>
    </w:p>
    <w:p w14:paraId="4AF8FDA4" w14:textId="77777777" w:rsidR="00DC1D6D" w:rsidRDefault="00DC1D6D" w:rsidP="00DC1D6D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Sales Tax Collection for the month of January 2025</w:t>
      </w:r>
    </w:p>
    <w:p w14:paraId="4D27567E" w14:textId="77777777" w:rsidR="00DC1D6D" w:rsidRDefault="00DC1D6D" w:rsidP="00DC1D6D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Recap of 2025 Sales Tax Collections</w:t>
      </w:r>
    </w:p>
    <w:p w14:paraId="792DF869" w14:textId="77777777" w:rsidR="00DC1D6D" w:rsidRDefault="00DC1D6D" w:rsidP="00DC1D6D"/>
    <w:p w14:paraId="739FCFC6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Correspondence.</w:t>
      </w:r>
    </w:p>
    <w:p w14:paraId="54F2D40B" w14:textId="77777777" w:rsidR="00DC1D6D" w:rsidRDefault="00DC1D6D" w:rsidP="00DC1D6D"/>
    <w:p w14:paraId="02BD803E" w14:textId="77777777" w:rsidR="00DC1D6D" w:rsidRDefault="00DC1D6D" w:rsidP="00DC1D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Adjournment.   </w:t>
      </w:r>
      <w:bookmarkEnd w:id="0"/>
    </w:p>
    <w:p w14:paraId="0F25136D" w14:textId="77777777" w:rsidR="000C6D10" w:rsidRDefault="000C6D10"/>
    <w:sectPr w:rsidR="000C6D10" w:rsidSect="00DC1D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8954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703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146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D"/>
    <w:rsid w:val="000C6D10"/>
    <w:rsid w:val="00276D3A"/>
    <w:rsid w:val="00D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D60716"/>
  <w15:chartTrackingRefBased/>
  <w15:docId w15:val="{77D23BF1-0430-4E79-986E-629793AA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6D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Kalyn Landry</dc:creator>
  <cp:keywords/>
  <dc:description/>
  <cp:lastModifiedBy>Kalyn Landry</cp:lastModifiedBy>
  <cp:revision>1</cp:revision>
  <dcterms:created xsi:type="dcterms:W3CDTF">2025-02-06T14:17:00Z</dcterms:created>
  <dcterms:modified xsi:type="dcterms:W3CDTF">2025-02-06T14:19:00Z</dcterms:modified>
</cp:coreProperties>
</file>